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1A" w:rsidRDefault="001E6643">
      <w:proofErr w:type="spellStart"/>
      <w:r>
        <w:t>Plani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shtëpiak</w:t>
      </w:r>
      <w:proofErr w:type="spellEnd"/>
      <w:r>
        <w:t xml:space="preserve"> </w:t>
      </w:r>
    </w:p>
    <w:tbl>
      <w:tblPr>
        <w:tblStyle w:val="TableGrid"/>
        <w:tblW w:w="8861" w:type="dxa"/>
        <w:tblInd w:w="-111" w:type="dxa"/>
        <w:tblCellMar>
          <w:top w:w="48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620"/>
        <w:gridCol w:w="1891"/>
        <w:gridCol w:w="1800"/>
        <w:gridCol w:w="1550"/>
      </w:tblGrid>
      <w:tr w:rsidR="009E511A">
        <w:trPr>
          <w:trHeight w:val="121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spacing w:after="218"/>
              <w:ind w:left="5"/>
            </w:pPr>
            <w:r>
              <w:rPr>
                <w:sz w:val="22"/>
              </w:rPr>
              <w:t xml:space="preserve"> </w:t>
            </w:r>
          </w:p>
          <w:p w:rsidR="009E511A" w:rsidRDefault="001E6643">
            <w:pPr>
              <w:ind w:left="5"/>
            </w:pPr>
            <w:r>
              <w:rPr>
                <w:sz w:val="22"/>
              </w:rPr>
              <w:t xml:space="preserve">KATEGORIA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spacing w:after="16"/>
              <w:ind w:left="5"/>
            </w:pPr>
            <w:r>
              <w:rPr>
                <w:b/>
                <w:sz w:val="22"/>
              </w:rPr>
              <w:t xml:space="preserve">SHUMA MUJORE </w:t>
            </w:r>
          </w:p>
          <w:p w:rsidR="009E511A" w:rsidRDefault="001E6643">
            <w:pPr>
              <w:ind w:left="5"/>
            </w:pPr>
            <w:r>
              <w:rPr>
                <w:b/>
                <w:sz w:val="22"/>
              </w:rPr>
              <w:t xml:space="preserve">E BUXHETIT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spacing w:after="16"/>
              <w:jc w:val="both"/>
            </w:pPr>
            <w:r>
              <w:rPr>
                <w:b/>
                <w:sz w:val="22"/>
              </w:rPr>
              <w:t xml:space="preserve">SHUMA MUJORE </w:t>
            </w:r>
          </w:p>
          <w:p w:rsidR="009E511A" w:rsidRDefault="001E6643">
            <w:r>
              <w:rPr>
                <w:b/>
                <w:sz w:val="22"/>
              </w:rPr>
              <w:t xml:space="preserve">AKTUALE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spacing w:after="218"/>
            </w:pPr>
            <w:r>
              <w:rPr>
                <w:b/>
                <w:sz w:val="22"/>
              </w:rPr>
              <w:t xml:space="preserve"> </w:t>
            </w:r>
          </w:p>
          <w:p w:rsidR="009E511A" w:rsidRDefault="001E6643">
            <w:r>
              <w:rPr>
                <w:b/>
                <w:sz w:val="22"/>
              </w:rPr>
              <w:t xml:space="preserve">DALLIMI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TË HYRAT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Rroga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6"/>
        </w:trPr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Shpërblimet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rritjet</w:t>
            </w:r>
            <w:proofErr w:type="spellEnd"/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8"/>
        </w:trPr>
        <w:tc>
          <w:tcPr>
            <w:tcW w:w="3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Biletat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mujore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transportit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Burimet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hyrat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tjera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TË HYRAT TOTALE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SHPENZIMET FIKSE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Qiraja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Rryma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Telefoni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tjera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Televizioni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Benzina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lastRenderedPageBreak/>
              <w:t>Sigurimi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shëndetësor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Pensioni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Këstet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kredisë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Këstet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kartelës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kredisë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familjare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për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fëmijë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tjera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fikse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</w:tbl>
    <w:p w:rsidR="009E511A" w:rsidRDefault="009E511A">
      <w:pPr>
        <w:ind w:left="-1440" w:right="610"/>
      </w:pPr>
    </w:p>
    <w:tbl>
      <w:tblPr>
        <w:tblStyle w:val="TableGrid"/>
        <w:tblW w:w="8861" w:type="dxa"/>
        <w:tblInd w:w="-111" w:type="dxa"/>
        <w:tblCellMar>
          <w:top w:w="48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1891"/>
        <w:gridCol w:w="1800"/>
        <w:gridCol w:w="1550"/>
      </w:tblGrid>
      <w:tr w:rsidR="009E511A">
        <w:trPr>
          <w:trHeight w:val="52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6"/>
        </w:trPr>
        <w:tc>
          <w:tcPr>
            <w:tcW w:w="3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SHPENZIMET E NDRYSHUESHME 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6"/>
        </w:trPr>
        <w:tc>
          <w:tcPr>
            <w:tcW w:w="36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Ushqimet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Transporti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Karburanti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Mirëmbajtja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veturës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Riparimet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shtëpiake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shëndetësore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82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personale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floktari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kozmetisti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grimisti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etj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Faturat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telefonit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celular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tjera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ndryshueshme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SHPENZIMET E QËLLIMSHME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Kursimet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Dëfrimet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argëtimet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Veshmbathja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Mobiliet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Dhuratat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Rekreacioni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Kursimet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për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pushime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proofErr w:type="spellStart"/>
            <w:r>
              <w:rPr>
                <w:sz w:val="22"/>
              </w:rPr>
              <w:t>Shpenzime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tjera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qëllimshme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TOTALI I SHPENZIMEVE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TË HYRAT NETO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  <w:tr w:rsidR="009E511A">
        <w:trPr>
          <w:trHeight w:val="5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hyrat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shpenzimet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pPr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1A" w:rsidRDefault="001E6643">
            <w:r>
              <w:rPr>
                <w:sz w:val="22"/>
              </w:rPr>
              <w:t xml:space="preserve"> </w:t>
            </w:r>
          </w:p>
        </w:tc>
      </w:tr>
    </w:tbl>
    <w:p w:rsidR="009E511A" w:rsidRDefault="001E6643">
      <w:pPr>
        <w:spacing w:after="218"/>
        <w:ind w:right="4630"/>
        <w:jc w:val="right"/>
      </w:pPr>
      <w:r>
        <w:rPr>
          <w:sz w:val="22"/>
        </w:rPr>
        <w:t xml:space="preserve"> </w:t>
      </w:r>
    </w:p>
    <w:p w:rsidR="009E511A" w:rsidRDefault="001E6643">
      <w:r>
        <w:rPr>
          <w:sz w:val="22"/>
        </w:rPr>
        <w:t xml:space="preserve"> </w:t>
      </w:r>
    </w:p>
    <w:sectPr w:rsidR="009E511A">
      <w:pgSz w:w="12240" w:h="15840"/>
      <w:pgMar w:top="11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A"/>
    <w:rsid w:val="001E6643"/>
    <w:rsid w:val="009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BBFE0-CDBD-4A2D-803A-4C42066F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mysafir</dc:creator>
  <cp:keywords/>
  <cp:lastModifiedBy>Gazi</cp:lastModifiedBy>
  <cp:revision>2</cp:revision>
  <dcterms:created xsi:type="dcterms:W3CDTF">2017-01-14T11:51:00Z</dcterms:created>
  <dcterms:modified xsi:type="dcterms:W3CDTF">2017-01-14T11:51:00Z</dcterms:modified>
</cp:coreProperties>
</file>